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《广东省安全文化建设示范企业评价标准》修订对照表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340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原条款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修订条款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（方框内为删除部分，加黑部分为修改或者增加的内容）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</w:t>
            </w:r>
            <w:r>
              <w:rPr>
                <w:rFonts w:ascii="宋体" w:hAnsi="宋体" w:cs="宋体"/>
                <w:kern w:val="0"/>
                <w:szCs w:val="21"/>
              </w:rPr>
              <w:t>企业建立有完善的安全生产责任制度，领导层、管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层</w:t>
            </w:r>
            <w:r>
              <w:rPr>
                <w:rFonts w:ascii="宋体" w:hAnsi="宋体" w:cs="宋体"/>
                <w:kern w:val="0"/>
                <w:szCs w:val="21"/>
              </w:rPr>
              <w:t>、车间、班组和岗位逐级签订安全责任书。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</w:t>
            </w:r>
            <w:r>
              <w:rPr>
                <w:rFonts w:ascii="宋体" w:hAnsi="宋体" w:cs="宋体"/>
                <w:kern w:val="0"/>
                <w:szCs w:val="21"/>
              </w:rPr>
              <w:t>企业建立有完善的安全生产责任制度，领导层、管理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、车间、班组和岗位逐级签订安全责任书。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481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</w:t>
            </w:r>
            <w:r>
              <w:rPr>
                <w:rFonts w:ascii="宋体" w:hAnsi="宋体" w:cs="宋体"/>
                <w:kern w:val="0"/>
                <w:szCs w:val="21"/>
              </w:rPr>
              <w:t>企业建立健全安全生产会议、教育培训、隐患排查等各项安全生产管理制度。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</w:t>
            </w:r>
            <w:r>
              <w:rPr>
                <w:rFonts w:ascii="宋体" w:hAnsi="宋体" w:cs="宋体"/>
                <w:kern w:val="0"/>
                <w:szCs w:val="21"/>
              </w:rPr>
              <w:t>企业建立健全安全生产会议、教育培训、隐患排查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职业卫生</w:t>
            </w:r>
            <w:r>
              <w:rPr>
                <w:rFonts w:ascii="宋体" w:hAnsi="宋体" w:cs="宋体"/>
                <w:kern w:val="0"/>
                <w:szCs w:val="21"/>
              </w:rPr>
              <w:t>等各项安全生产管理制度。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481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23、</w:t>
            </w:r>
            <w:r>
              <w:rPr>
                <w:rFonts w:ascii="宋体" w:hAnsi="宋体" w:cs="宋体"/>
                <w:kern w:val="0"/>
                <w:szCs w:val="21"/>
              </w:rPr>
              <w:t>积极参加“安全生产月” 、“安康杯”等安全生产宣传教育活动。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23、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企业积极组织开展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“安全生产月”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的各项活动，有方案、有总结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；组织员工参加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安全生产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知识竞赛、安全法规知识咨询等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1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28、</w:t>
            </w:r>
            <w:r>
              <w:rPr>
                <w:rFonts w:ascii="宋体" w:hAnsi="宋体" w:cs="宋体"/>
                <w:kern w:val="0"/>
                <w:szCs w:val="21"/>
              </w:rPr>
              <w:t>企业组织开展经常性的隐患排查治理活动，对</w:t>
            </w:r>
            <w:r>
              <w:rPr>
                <w:rFonts w:hint="eastAsia" w:ascii="宋体" w:hAnsi="宋体" w:cs="宋体"/>
                <w:kern w:val="0"/>
                <w:szCs w:val="21"/>
              </w:rPr>
              <w:t>安全</w:t>
            </w:r>
            <w:r>
              <w:rPr>
                <w:rFonts w:ascii="宋体" w:hAnsi="宋体" w:cs="宋体"/>
                <w:kern w:val="0"/>
                <w:szCs w:val="21"/>
              </w:rPr>
              <w:t>隐患做到整改措施、资金、期限、责任人、应急</w:t>
            </w:r>
            <w:r>
              <w:rPr>
                <w:rFonts w:hint="eastAsia" w:ascii="宋体" w:hAnsi="宋体" w:cs="宋体"/>
                <w:kern w:val="0"/>
                <w:szCs w:val="21"/>
              </w:rPr>
              <w:t>措施</w:t>
            </w:r>
            <w:r>
              <w:rPr>
                <w:rFonts w:ascii="宋体" w:hAnsi="宋体" w:cs="宋体"/>
                <w:kern w:val="0"/>
                <w:szCs w:val="21"/>
              </w:rPr>
              <w:t>“五落实”。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28、</w:t>
            </w:r>
            <w:r>
              <w:rPr>
                <w:rFonts w:ascii="宋体" w:hAnsi="宋体" w:cs="宋体"/>
                <w:kern w:val="0"/>
                <w:szCs w:val="21"/>
              </w:rPr>
              <w:t>企业组织开展经常性的隐患排查治理活动，对</w:t>
            </w:r>
            <w:r>
              <w:rPr>
                <w:rFonts w:hint="eastAsia" w:ascii="宋体" w:hAnsi="宋体" w:cs="宋体"/>
                <w:kern w:val="0"/>
                <w:szCs w:val="21"/>
              </w:rPr>
              <w:t>安全</w:t>
            </w:r>
            <w:r>
              <w:rPr>
                <w:rFonts w:ascii="宋体" w:hAnsi="宋体" w:cs="宋体"/>
                <w:kern w:val="0"/>
                <w:szCs w:val="21"/>
              </w:rPr>
              <w:t>隐患做到整改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方案</w:t>
            </w:r>
            <w:r>
              <w:rPr>
                <w:rFonts w:ascii="宋体" w:hAnsi="宋体" w:cs="宋体"/>
                <w:kern w:val="0"/>
                <w:szCs w:val="21"/>
              </w:rPr>
              <w:t>、资金、期限、责任人、应急</w:t>
            </w:r>
            <w:r>
              <w:rPr>
                <w:rFonts w:hint="eastAsia" w:ascii="宋体" w:hAnsi="宋体" w:cs="宋体"/>
                <w:kern w:val="0"/>
                <w:szCs w:val="21"/>
              </w:rPr>
              <w:t>措施</w:t>
            </w:r>
            <w:r>
              <w:rPr>
                <w:rFonts w:ascii="宋体" w:hAnsi="宋体" w:cs="宋体"/>
                <w:kern w:val="0"/>
                <w:szCs w:val="21"/>
              </w:rPr>
              <w:t>“五落实”。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1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38、企业积极组织开展全国安全生产月各项活动，参加国家、省、市、县（区）举办的各类安全竞赛活动，有方案、有总结。</w:t>
            </w:r>
          </w:p>
        </w:tc>
        <w:tc>
          <w:tcPr>
            <w:tcW w:w="3405" w:type="dxa"/>
            <w:noWrap w:val="0"/>
            <w:vAlign w:val="top"/>
          </w:tcPr>
          <w:tbl>
            <w:tblPr>
              <w:tblStyle w:val="5"/>
              <w:tblW w:w="318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89" w:type="dxa"/>
                </w:tcPr>
                <w:p>
                  <w:pPr>
                    <w:jc w:val="both"/>
                    <w:rPr>
                      <w:rFonts w:hint="eastAsia" w:ascii="宋体" w:hAnsi="宋体"/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 w:ascii="宋体" w:hAnsi="宋体"/>
                      <w:strike/>
                      <w:dstrike w:val="0"/>
                      <w:szCs w:val="21"/>
                    </w:rPr>
                    <w:t>38、企业积极组织开展全国安全生产月各项活动，参加国家、省、市、县（区）举办的各类安全竞赛活动，有方案、有总结。</w:t>
                  </w:r>
                </w:p>
              </w:tc>
            </w:tr>
          </w:tbl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合并到第23条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1" w:type="dxa"/>
            <w:noWrap w:val="0"/>
            <w:vAlign w:val="top"/>
          </w:tcPr>
          <w:tbl>
            <w:tblPr>
              <w:tblStyle w:val="5"/>
              <w:tblW w:w="32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5" w:type="dxa"/>
                </w:tcPr>
                <w:p>
                  <w:pPr>
                    <w:numPr>
                      <w:ilvl w:val="0"/>
                      <w:numId w:val="1"/>
                    </w:numPr>
                    <w:jc w:val="both"/>
                    <w:rPr>
                      <w:rFonts w:hint="eastAsia" w:ascii="宋体" w:hAnsi="宋体"/>
                      <w:strike/>
                      <w:dstrike w:val="0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trike/>
                      <w:dstrike w:val="0"/>
                      <w:color w:val="000000"/>
                      <w:szCs w:val="21"/>
                    </w:rPr>
                    <w:t>建立职业卫生责任制。法定代表人负责制、职能机构及人员配备、层层落实责任等。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5" w:type="dxa"/>
                </w:tcPr>
                <w:p>
                  <w:pPr>
                    <w:numPr>
                      <w:ilvl w:val="0"/>
                      <w:numId w:val="1"/>
                    </w:numPr>
                    <w:ind w:left="0" w:leftChars="0" w:firstLine="0" w:firstLineChars="0"/>
                    <w:jc w:val="both"/>
                    <w:rPr>
                      <w:rFonts w:hint="eastAsia" w:ascii="宋体" w:hAnsi="宋体"/>
                      <w:strike/>
                      <w:dstrike w:val="0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strike/>
                      <w:dstrike w:val="0"/>
                      <w:color w:val="000000"/>
                      <w:szCs w:val="21"/>
                    </w:rPr>
                    <w:t>企业按相关规定定期对作业环境职业危害病因素进行检测，对从业人员进行健康检查，关注从业人员身心健康。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65" w:type="dxa"/>
                </w:tcPr>
                <w:p>
                  <w:pPr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 w:ascii="宋体" w:hAnsi="宋体"/>
                      <w:strike/>
                      <w:dstrike w:val="0"/>
                      <w:szCs w:val="21"/>
                    </w:rPr>
                  </w:pPr>
                  <w:r>
                    <w:rPr>
                      <w:rFonts w:hint="eastAsia" w:ascii="宋体" w:hAnsi="宋体"/>
                      <w:strike/>
                      <w:dstrike w:val="0"/>
                      <w:szCs w:val="21"/>
                    </w:rPr>
                    <w:t>48、对高危作业，有毒害的环境，企业有明确的工作时间和限制加班制度。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trike/>
                <w:dstrike w:val="0"/>
                <w:szCs w:val="21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38、企业按照法规、标准要求编制和修订事故应急预案，并向主管部门备案。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39、企业应当定期检测、维护其报警装置和应急救援设备、设施，使其处于良好状态，确保能正常使用。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40、企业应对每次突发事件的应急处置过程进行调查评估；对存在的问题，制定整改计划，限期整改，形成闭环管理。。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41、与应急主管部门和社会应急组织保持良好沟通，建立快速响应联动机制。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删除一级指标中“职业健康”的要素，分解到其他指标中；一级指标中增补“应急管理”的内容。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说明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三、对安全文化建设示范企业的评价，按下列标准执行：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2．二级指标得分总和低于270分（含），不能申报“广东省安全文化建设示范企业”。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说明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三、对安全文化建设示范企业的评价，按下列标准执行：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2．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50个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二级指标得分总和低于270分（含），不能申报“广东省安全文化建设示范企业”。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1" w:type="dxa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B73F3"/>
    <w:multiLevelType w:val="singleLevel"/>
    <w:tmpl w:val="D72B73F3"/>
    <w:lvl w:ilvl="0" w:tentative="0">
      <w:start w:val="4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7443"/>
    <w:rsid w:val="05ED1904"/>
    <w:rsid w:val="07193404"/>
    <w:rsid w:val="12652C8F"/>
    <w:rsid w:val="17617416"/>
    <w:rsid w:val="205A3209"/>
    <w:rsid w:val="31054BFD"/>
    <w:rsid w:val="33E86208"/>
    <w:rsid w:val="37D5578F"/>
    <w:rsid w:val="3A9F1731"/>
    <w:rsid w:val="3F566E76"/>
    <w:rsid w:val="43297FBB"/>
    <w:rsid w:val="447C3019"/>
    <w:rsid w:val="4E7A74F2"/>
    <w:rsid w:val="59E72587"/>
    <w:rsid w:val="5C2330F6"/>
    <w:rsid w:val="60C971D8"/>
    <w:rsid w:val="63E712D8"/>
    <w:rsid w:val="640A1515"/>
    <w:rsid w:val="6455761F"/>
    <w:rsid w:val="64F23C1F"/>
    <w:rsid w:val="71AF6AD3"/>
    <w:rsid w:val="77656920"/>
    <w:rsid w:val="7BE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2019-03-05T07:28:00Z</dcterms:created>
  <dc:creator>zzz</dc:creator>
  <cp:lastModifiedBy>zzz</cp:lastModifiedBy>
  <dcterms:modified xsi:type="dcterms:W3CDTF">2019-03-11T01:49:23Z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