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附件1-2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  <w:lang w:val="en-US" w:eastAsia="zh-CN"/>
        </w:rPr>
        <w:t>广东省安全生产协会团体标准贯标自评报告</w:t>
      </w:r>
      <w:bookmarkEnd w:id="0"/>
    </w:p>
    <w:tbl>
      <w:tblPr>
        <w:tblStyle w:val="7"/>
        <w:tblW w:w="82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32"/>
        <w:gridCol w:w="1629"/>
        <w:gridCol w:w="343"/>
        <w:gridCol w:w="1253"/>
        <w:gridCol w:w="157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43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643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工作联系人</w:t>
            </w:r>
          </w:p>
        </w:tc>
        <w:tc>
          <w:tcPr>
            <w:tcW w:w="36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电话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24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自评小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员名单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姓名</w:t>
            </w:r>
          </w:p>
        </w:tc>
        <w:tc>
          <w:tcPr>
            <w:tcW w:w="36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所在单位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职务／职称</w:t>
            </w:r>
          </w:p>
        </w:tc>
        <w:tc>
          <w:tcPr>
            <w:tcW w:w="28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自评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范围及内容</w:t>
            </w:r>
          </w:p>
        </w:tc>
        <w:tc>
          <w:tcPr>
            <w:tcW w:w="643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评分标准</w:t>
            </w:r>
          </w:p>
        </w:tc>
        <w:tc>
          <w:tcPr>
            <w:tcW w:w="643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自评综述</w:t>
            </w:r>
          </w:p>
        </w:tc>
        <w:tc>
          <w:tcPr>
            <w:tcW w:w="643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企业概况：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二、文件自评情况：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三、现场自评情况：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四、贯标工作成效情况：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自评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得分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自评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31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34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自评小组组长签字</w:t>
            </w:r>
          </w:p>
        </w:tc>
        <w:tc>
          <w:tcPr>
            <w:tcW w:w="48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</w:tc>
      </w:tr>
    </w:tbl>
    <w:p>
      <w:pPr>
        <w:pStyle w:val="4"/>
        <w:kinsoku w:val="0"/>
        <w:overflowPunct w:val="0"/>
        <w:spacing w:before="4" w:beforeLines="0" w:afterLines="0"/>
        <w:ind w:firstLine="240" w:firstLineChars="1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附件：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整套评分表的自评得分情况及扣分汇总情况。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153"/>
        <w:tab w:val="right" w:pos="8306"/>
      </w:tabs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BF6976"/>
    <w:multiLevelType w:val="singleLevel"/>
    <w:tmpl w:val="DCBF69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C76AD"/>
    <w:rsid w:val="09646C60"/>
    <w:rsid w:val="0B423112"/>
    <w:rsid w:val="0C14285B"/>
    <w:rsid w:val="0F406955"/>
    <w:rsid w:val="110666E0"/>
    <w:rsid w:val="15BA2B60"/>
    <w:rsid w:val="162D21F7"/>
    <w:rsid w:val="1AFD1603"/>
    <w:rsid w:val="1BA430CB"/>
    <w:rsid w:val="1FF330C2"/>
    <w:rsid w:val="20B513ED"/>
    <w:rsid w:val="20E44A40"/>
    <w:rsid w:val="227557CF"/>
    <w:rsid w:val="239D61C1"/>
    <w:rsid w:val="264D117F"/>
    <w:rsid w:val="26E561D9"/>
    <w:rsid w:val="2748781E"/>
    <w:rsid w:val="280766BD"/>
    <w:rsid w:val="2B042FDB"/>
    <w:rsid w:val="2B1F0630"/>
    <w:rsid w:val="2E090025"/>
    <w:rsid w:val="2FAD5514"/>
    <w:rsid w:val="31350809"/>
    <w:rsid w:val="316B573B"/>
    <w:rsid w:val="339620A7"/>
    <w:rsid w:val="342C61D5"/>
    <w:rsid w:val="36CE09A5"/>
    <w:rsid w:val="36EC2620"/>
    <w:rsid w:val="385B63DF"/>
    <w:rsid w:val="3BF874E2"/>
    <w:rsid w:val="3EB65FB5"/>
    <w:rsid w:val="3FCC6A36"/>
    <w:rsid w:val="4108055B"/>
    <w:rsid w:val="420B5B15"/>
    <w:rsid w:val="42AD4F83"/>
    <w:rsid w:val="44E43D67"/>
    <w:rsid w:val="4BD05A78"/>
    <w:rsid w:val="4DBF5AF3"/>
    <w:rsid w:val="503D722C"/>
    <w:rsid w:val="508C2C89"/>
    <w:rsid w:val="51380E6F"/>
    <w:rsid w:val="51F1718B"/>
    <w:rsid w:val="52A85089"/>
    <w:rsid w:val="55CB5F7F"/>
    <w:rsid w:val="5734415A"/>
    <w:rsid w:val="58017EE1"/>
    <w:rsid w:val="58142CA9"/>
    <w:rsid w:val="59B673BA"/>
    <w:rsid w:val="605F1014"/>
    <w:rsid w:val="642533E4"/>
    <w:rsid w:val="64E25C7F"/>
    <w:rsid w:val="65CD4A03"/>
    <w:rsid w:val="66C27169"/>
    <w:rsid w:val="66D018CD"/>
    <w:rsid w:val="67C04F75"/>
    <w:rsid w:val="70950DD1"/>
    <w:rsid w:val="72067686"/>
    <w:rsid w:val="72896369"/>
    <w:rsid w:val="72B178B2"/>
    <w:rsid w:val="746749D3"/>
    <w:rsid w:val="75B37966"/>
    <w:rsid w:val="76227240"/>
    <w:rsid w:val="792F46F7"/>
    <w:rsid w:val="794B2FB7"/>
    <w:rsid w:val="7E174FBE"/>
    <w:rsid w:val="7E6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spacing w:beforeLines="0" w:afterLines="0"/>
      <w:ind w:left="2851"/>
      <w:outlineLvl w:val="0"/>
    </w:pPr>
    <w:rPr>
      <w:rFonts w:hint="eastAsia"/>
      <w:sz w:val="30"/>
    </w:rPr>
  </w:style>
  <w:style w:type="paragraph" w:styleId="3">
    <w:name w:val="heading 2"/>
    <w:basedOn w:val="1"/>
    <w:next w:val="1"/>
    <w:unhideWhenUsed/>
    <w:qFormat/>
    <w:uiPriority w:val="1"/>
    <w:pPr>
      <w:spacing w:beforeLines="0" w:afterLines="0"/>
      <w:ind w:left="50" w:right="27"/>
      <w:outlineLvl w:val="1"/>
    </w:pPr>
    <w:rPr>
      <w:rFonts w:hint="default" w:ascii="Times New Roman" w:hAnsi="Times New Roman" w:eastAsia="Times New Roman"/>
      <w:sz w:val="2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spacing w:beforeLines="0" w:afterLines="0"/>
    </w:pPr>
    <w:rPr>
      <w:rFonts w:hint="eastAsia"/>
      <w:sz w:val="20"/>
    </w:rPr>
  </w:style>
  <w:style w:type="paragraph" w:styleId="5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附录一级无"/>
    <w:basedOn w:val="10"/>
    <w:qFormat/>
    <w:uiPriority w:val="0"/>
    <w:pPr>
      <w:tabs>
        <w:tab w:val="left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0">
    <w:name w:val="附录一级条标题"/>
    <w:basedOn w:val="11"/>
    <w:next w:val="12"/>
    <w:qFormat/>
    <w:uiPriority w:val="0"/>
    <w:pPr>
      <w:numPr>
        <w:ilvl w:val="2"/>
        <w:numId w:val="1"/>
      </w:numPr>
      <w:tabs>
        <w:tab w:val="left" w:pos="360"/>
      </w:tabs>
      <w:autoSpaceDN w:val="0"/>
      <w:spacing w:before="50" w:beforeLines="50" w:after="50" w:afterLines="50"/>
      <w:outlineLvl w:val="2"/>
    </w:pPr>
  </w:style>
  <w:style w:type="paragraph" w:customStyle="1" w:styleId="11">
    <w:name w:val="附录章标题"/>
    <w:next w:val="12"/>
    <w:qFormat/>
    <w:uiPriority w:val="0"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="100" w:beforeLines="100" w:after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2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2021-07-30T05:16:00Z</dcterms:created>
  <dc:creator>Administrator</dc:creator>
  <cp:lastModifiedBy>Administrator</cp:lastModifiedBy>
  <cp:lastPrinted>2021-07-30T06:42:00Z</cp:lastPrinted>
  <dcterms:modified xsi:type="dcterms:W3CDTF">2022-11-14T08:34:03Z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