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  <w:t>贯标评审划分标准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一、评分表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设标准分值、空项得分和实际得分。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标准分值：每项评审细则的最高分值。总标准分值为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1000分。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空项得分：不参与评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内容的该项标准分值。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实际得分：按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每项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细则进行实际评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得出的分数。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二、最终评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得分换算成百分制，换算公式如下：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得分（百分制）=实际得分÷（1000－空项得分分数之和）×100。最后得分采用四舍五入，小数点后保留一位数。</w:t>
      </w:r>
    </w:p>
    <w:p>
      <w:pPr>
        <w:pStyle w:val="6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三、评分表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中累计扣分的，均为直到该评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内容分数扣完止，不出现负分。</w:t>
      </w:r>
    </w:p>
    <w:p>
      <w:pPr>
        <w:pStyle w:val="6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四、贯标级别共分为AAA级、AAAA级、AAAAA级，其中AAAAA级为最高。贯标评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结论须同时满足评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得分和安全生产绩效的要求，按满足最低级别条件来确定贯标级别。</w:t>
      </w:r>
    </w:p>
    <w:p>
      <w:pPr>
        <w:pStyle w:val="6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五、具体要求见下表：</w:t>
      </w:r>
    </w:p>
    <w:tbl>
      <w:tblPr>
        <w:tblStyle w:val="4"/>
        <w:tblW w:w="82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30"/>
        <w:gridCol w:w="5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eastAsia="zh-CN"/>
              </w:rPr>
            </w:pPr>
            <w:bookmarkStart w:id="0" w:name="_GoBack" w:colFirst="0" w:colLast="2"/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eastAsia="zh-CN"/>
              </w:rPr>
              <w:t>贯标级别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eastAsia="zh-CN"/>
              </w:rPr>
              <w:t>评审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  <w:t>得分</w:t>
            </w:r>
          </w:p>
        </w:tc>
        <w:tc>
          <w:tcPr>
            <w:tcW w:w="5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  <w:t>安全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eastAsia="zh-CN"/>
              </w:rPr>
              <w:t>生产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  <w:t>绩效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AAAAA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≥90</w:t>
            </w:r>
          </w:p>
        </w:tc>
        <w:tc>
          <w:tcPr>
            <w:tcW w:w="51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以相应评分标准的要求为准。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AAAA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≥75</w:t>
            </w:r>
          </w:p>
        </w:tc>
        <w:tc>
          <w:tcPr>
            <w:tcW w:w="51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AAA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≥60</w:t>
            </w:r>
          </w:p>
        </w:tc>
        <w:tc>
          <w:tcPr>
            <w:tcW w:w="51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46CA6"/>
    <w:rsid w:val="099D7FB2"/>
    <w:rsid w:val="10913DB2"/>
    <w:rsid w:val="10962A7B"/>
    <w:rsid w:val="146F3CC3"/>
    <w:rsid w:val="1534503D"/>
    <w:rsid w:val="16784973"/>
    <w:rsid w:val="1B534CD2"/>
    <w:rsid w:val="207C0BFF"/>
    <w:rsid w:val="363077D6"/>
    <w:rsid w:val="3A355EE2"/>
    <w:rsid w:val="3E1776F5"/>
    <w:rsid w:val="422B3180"/>
    <w:rsid w:val="452C6BB3"/>
    <w:rsid w:val="47B74510"/>
    <w:rsid w:val="4A44014D"/>
    <w:rsid w:val="4E1A00EA"/>
    <w:rsid w:val="535C201F"/>
    <w:rsid w:val="550A0D63"/>
    <w:rsid w:val="624939FE"/>
    <w:rsid w:val="64053278"/>
    <w:rsid w:val="682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一级条标题"/>
    <w:next w:val="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章标题"/>
    <w:next w:val="7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6"/>
    <w:next w:val="7"/>
    <w:qFormat/>
    <w:uiPriority w:val="0"/>
    <w:pPr>
      <w:numPr>
        <w:ilvl w:val="2"/>
        <w:numId w:val="1"/>
      </w:numPr>
      <w:spacing w:before="50" w:after="50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2021-07-30T07:50:00Z</dcterms:created>
  <dc:creator>Administrator</dc:creator>
  <cp:lastModifiedBy>Administrator</cp:lastModifiedBy>
  <dcterms:modified xsi:type="dcterms:W3CDTF">2022-11-15T10:54:39Z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